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78" w:rsidRPr="0041272D" w:rsidRDefault="003C52A7" w:rsidP="0041272D">
      <w:pPr>
        <w:pStyle w:val="Nagwek1"/>
        <w:shd w:val="clear" w:color="auto" w:fill="FFFFFF"/>
        <w:spacing w:before="0" w:after="180" w:line="276" w:lineRule="auto"/>
        <w:jc w:val="both"/>
        <w:rPr>
          <w:rFonts w:ascii="Tahoma" w:hAnsi="Tahoma" w:cs="Tahoma"/>
          <w:bCs w:val="0"/>
          <w:color w:val="auto"/>
          <w:sz w:val="24"/>
          <w:szCs w:val="24"/>
        </w:rPr>
      </w:pPr>
      <w:r>
        <w:rPr>
          <w:rFonts w:ascii="Tahoma" w:hAnsi="Tahoma" w:cs="Tahoma"/>
          <w:bCs w:val="0"/>
          <w:color w:val="auto"/>
          <w:sz w:val="24"/>
          <w:szCs w:val="24"/>
        </w:rPr>
        <w:t>Aplikator etykiet</w:t>
      </w:r>
      <w:r w:rsidR="006A2378" w:rsidRPr="0041272D">
        <w:rPr>
          <w:rFonts w:ascii="Tahoma" w:hAnsi="Tahoma" w:cs="Tahoma"/>
          <w:bCs w:val="0"/>
          <w:color w:val="auto"/>
          <w:sz w:val="24"/>
          <w:szCs w:val="24"/>
        </w:rPr>
        <w:t xml:space="preserve"> do pracy w trudnych warunkach otoczenia</w:t>
      </w:r>
    </w:p>
    <w:p w:rsidR="00CA399E" w:rsidRPr="0041272D" w:rsidRDefault="00CA399E" w:rsidP="004127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A399E" w:rsidRDefault="00CA399E" w:rsidP="0041272D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41272D">
        <w:rPr>
          <w:rFonts w:ascii="Tahoma" w:hAnsi="Tahoma" w:cs="Tahoma"/>
          <w:b/>
          <w:sz w:val="24"/>
          <w:szCs w:val="24"/>
        </w:rPr>
        <w:t xml:space="preserve">Automatyczna aplikacja etykiet zarówno w obszarze produkcyjnym, jak i logistycznym często wykonywana jest w trudnych warunkach otoczenia. To problem, z którym na co dzień boryka się wiele firm. Do znacznych utrudnień możemy zaliczyć wilgotność powietrza w pomieszczeniu, duże zapylenie, czy chociażby możliwość zachlapania urządzenia aplikującego etykiety wodą lub inną cieczą. Jak łatwo zauważyć – zwykły aplikator etykiet nie sprawdzi się podczas pracy w takich warunkach. Dzieje się tak, ponieważ nieszczelności obudowy i standardowe rozwiązania konstrukcyjne w </w:t>
      </w:r>
      <w:r w:rsidR="0041272D" w:rsidRPr="0041272D">
        <w:rPr>
          <w:rFonts w:ascii="Tahoma" w:hAnsi="Tahoma" w:cs="Tahoma"/>
          <w:b/>
          <w:sz w:val="24"/>
          <w:szCs w:val="24"/>
        </w:rPr>
        <w:t xml:space="preserve">krótkim czasie mogą spowodować </w:t>
      </w:r>
      <w:r w:rsidRPr="0041272D">
        <w:rPr>
          <w:rFonts w:ascii="Tahoma" w:hAnsi="Tahoma" w:cs="Tahoma"/>
          <w:b/>
          <w:sz w:val="24"/>
          <w:szCs w:val="24"/>
        </w:rPr>
        <w:t xml:space="preserve">poważne i kosztowne uszkodzenie </w:t>
      </w:r>
      <w:proofErr w:type="spellStart"/>
      <w:r w:rsidRPr="0041272D">
        <w:rPr>
          <w:rFonts w:ascii="Tahoma" w:hAnsi="Tahoma" w:cs="Tahoma"/>
          <w:b/>
          <w:sz w:val="24"/>
          <w:szCs w:val="24"/>
        </w:rPr>
        <w:t>aplikatora</w:t>
      </w:r>
      <w:proofErr w:type="spellEnd"/>
      <w:r w:rsidRPr="0041272D">
        <w:rPr>
          <w:rFonts w:ascii="Tahoma" w:hAnsi="Tahoma" w:cs="Tahoma"/>
          <w:b/>
          <w:sz w:val="24"/>
          <w:szCs w:val="24"/>
        </w:rPr>
        <w:t xml:space="preserve">. Na rynku znajdziemy jednak </w:t>
      </w:r>
      <w:proofErr w:type="spellStart"/>
      <w:r w:rsidRPr="0041272D">
        <w:rPr>
          <w:rFonts w:ascii="Tahoma" w:hAnsi="Tahoma" w:cs="Tahoma"/>
          <w:b/>
          <w:sz w:val="24"/>
          <w:szCs w:val="24"/>
        </w:rPr>
        <w:t>aplikatory</w:t>
      </w:r>
      <w:proofErr w:type="spellEnd"/>
      <w:r w:rsidRPr="0041272D">
        <w:rPr>
          <w:rFonts w:ascii="Tahoma" w:hAnsi="Tahoma" w:cs="Tahoma"/>
          <w:b/>
          <w:sz w:val="24"/>
          <w:szCs w:val="24"/>
        </w:rPr>
        <w:t xml:space="preserve"> etykiet do pracy w tzw. trudnych warunkach otoczenia. A co warto o nich wiedzieć? I czym kierować się </w:t>
      </w:r>
      <w:r w:rsidR="0041272D">
        <w:rPr>
          <w:rFonts w:ascii="Tahoma" w:hAnsi="Tahoma" w:cs="Tahoma"/>
          <w:b/>
          <w:sz w:val="24"/>
          <w:szCs w:val="24"/>
        </w:rPr>
        <w:t>wybierając aplikator etykiet?</w:t>
      </w:r>
      <w:r w:rsidRPr="0041272D">
        <w:rPr>
          <w:rFonts w:ascii="Tahoma" w:hAnsi="Tahoma" w:cs="Tahoma"/>
          <w:b/>
          <w:sz w:val="24"/>
          <w:szCs w:val="24"/>
        </w:rPr>
        <w:t xml:space="preserve"> </w:t>
      </w:r>
    </w:p>
    <w:p w:rsidR="0041272D" w:rsidRPr="0041272D" w:rsidRDefault="0041272D" w:rsidP="0041272D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CA399E" w:rsidRDefault="004E751C" w:rsidP="0041272D">
      <w:pPr>
        <w:pStyle w:val="Nagwek2"/>
        <w:shd w:val="clear" w:color="auto" w:fill="FFFFFF"/>
        <w:spacing w:before="0" w:line="276" w:lineRule="auto"/>
        <w:jc w:val="center"/>
        <w:rPr>
          <w:rFonts w:ascii="Tahoma" w:hAnsi="Tahoma" w:cs="Tahoma"/>
          <w:bCs w:val="0"/>
          <w:color w:val="auto"/>
          <w:sz w:val="24"/>
          <w:szCs w:val="24"/>
        </w:rPr>
      </w:pPr>
      <w:r>
        <w:rPr>
          <w:rFonts w:ascii="Tahoma" w:hAnsi="Tahoma" w:cs="Tahoma"/>
          <w:bCs w:val="0"/>
          <w:noProof/>
          <w:color w:val="auto"/>
          <w:sz w:val="24"/>
          <w:szCs w:val="24"/>
          <w:lang w:bidi="ar-SA"/>
        </w:rPr>
        <w:drawing>
          <wp:inline distT="0" distB="0" distL="0" distR="0">
            <wp:extent cx="5196417" cy="2918920"/>
            <wp:effectExtent l="19050" t="0" r="4233" b="0"/>
            <wp:docPr id="1" name="Obraz 0" descr="IMG_20150713_125818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713_12581829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1670" cy="292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72D" w:rsidRPr="0041272D" w:rsidRDefault="0041272D" w:rsidP="0041272D"/>
    <w:p w:rsidR="00CA399E" w:rsidRPr="0041272D" w:rsidRDefault="00CA399E" w:rsidP="0041272D">
      <w:pPr>
        <w:pStyle w:val="Nagwek2"/>
        <w:shd w:val="clear" w:color="auto" w:fill="FFFFFF"/>
        <w:spacing w:before="0" w:line="276" w:lineRule="auto"/>
        <w:jc w:val="both"/>
        <w:rPr>
          <w:rFonts w:ascii="Tahoma" w:hAnsi="Tahoma" w:cs="Tahoma"/>
          <w:b w:val="0"/>
          <w:bCs w:val="0"/>
          <w:color w:val="auto"/>
          <w:sz w:val="24"/>
          <w:szCs w:val="24"/>
        </w:rPr>
      </w:pPr>
      <w:r w:rsidRPr="0041272D">
        <w:rPr>
          <w:rFonts w:ascii="Tahoma" w:hAnsi="Tahoma" w:cs="Tahoma"/>
          <w:bCs w:val="0"/>
          <w:color w:val="auto"/>
          <w:sz w:val="24"/>
          <w:szCs w:val="24"/>
        </w:rPr>
        <w:t xml:space="preserve">Aplikator etykiet </w:t>
      </w:r>
      <w:r w:rsidR="004F796A" w:rsidRPr="0041272D">
        <w:rPr>
          <w:rFonts w:ascii="Tahoma" w:hAnsi="Tahoma" w:cs="Tahoma"/>
          <w:bCs w:val="0"/>
          <w:color w:val="auto"/>
          <w:sz w:val="24"/>
          <w:szCs w:val="24"/>
        </w:rPr>
        <w:t>do zadań specjalnych</w:t>
      </w:r>
      <w:r w:rsidRPr="0041272D">
        <w:rPr>
          <w:rFonts w:ascii="Tahoma" w:hAnsi="Tahoma" w:cs="Tahoma"/>
          <w:b w:val="0"/>
          <w:bCs w:val="0"/>
          <w:color w:val="auto"/>
          <w:sz w:val="24"/>
          <w:szCs w:val="24"/>
        </w:rPr>
        <w:t xml:space="preserve"> </w:t>
      </w:r>
    </w:p>
    <w:p w:rsidR="004F796A" w:rsidRPr="0041272D" w:rsidRDefault="00520594" w:rsidP="004127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1272D">
        <w:rPr>
          <w:rFonts w:ascii="Tahoma" w:hAnsi="Tahoma" w:cs="Tahoma"/>
          <w:sz w:val="24"/>
          <w:szCs w:val="24"/>
        </w:rPr>
        <w:t xml:space="preserve">Od marca 2020, kiedy w Polsce wybuchła epidemia korona wirusa wiele firm zdecydowało się na przeprowadzanie regularnych dezynfekcji linii </w:t>
      </w:r>
      <w:r w:rsidR="00CA399E" w:rsidRPr="0041272D">
        <w:rPr>
          <w:rFonts w:ascii="Tahoma" w:hAnsi="Tahoma" w:cs="Tahoma"/>
          <w:sz w:val="24"/>
          <w:szCs w:val="24"/>
        </w:rPr>
        <w:t xml:space="preserve">produkcyjnych z użyciem strumieniowych rozpylaczy środków bakterio- i wirusobójczych. </w:t>
      </w:r>
      <w:r w:rsidR="0080605B" w:rsidRPr="0041272D">
        <w:rPr>
          <w:rFonts w:ascii="Tahoma" w:hAnsi="Tahoma" w:cs="Tahoma"/>
          <w:sz w:val="24"/>
          <w:szCs w:val="24"/>
        </w:rPr>
        <w:t xml:space="preserve">W branży spożywczej </w:t>
      </w:r>
      <w:r w:rsidR="00CA399E" w:rsidRPr="0041272D">
        <w:rPr>
          <w:rFonts w:ascii="Tahoma" w:hAnsi="Tahoma" w:cs="Tahoma"/>
          <w:sz w:val="24"/>
          <w:szCs w:val="24"/>
        </w:rPr>
        <w:t xml:space="preserve">mycie i dezynfekcja linii produkcyjnej są </w:t>
      </w:r>
      <w:r w:rsidR="0080605B" w:rsidRPr="0041272D">
        <w:rPr>
          <w:rFonts w:ascii="Tahoma" w:hAnsi="Tahoma" w:cs="Tahoma"/>
          <w:sz w:val="24"/>
          <w:szCs w:val="24"/>
        </w:rPr>
        <w:t xml:space="preserve">jednak </w:t>
      </w:r>
      <w:r w:rsidR="00CA399E" w:rsidRPr="0041272D">
        <w:rPr>
          <w:rFonts w:ascii="Tahoma" w:hAnsi="Tahoma" w:cs="Tahoma"/>
          <w:sz w:val="24"/>
          <w:szCs w:val="24"/>
        </w:rPr>
        <w:t xml:space="preserve">standardowo realizowanymi czynnościami. Każdorazowe zabezpieczenie, często w sposób prowizoryczny urządzeń i maszyn wchodzących w skład linii produkcyjnej, może być czasochłonne i nieskuteczne. </w:t>
      </w:r>
      <w:r w:rsidR="0080605B" w:rsidRPr="0041272D">
        <w:rPr>
          <w:rFonts w:ascii="Tahoma" w:hAnsi="Tahoma" w:cs="Tahoma"/>
          <w:sz w:val="24"/>
          <w:szCs w:val="24"/>
        </w:rPr>
        <w:t xml:space="preserve">W rezultacie dochodzi do postępującej degradacji </w:t>
      </w:r>
      <w:r w:rsidR="00CA399E" w:rsidRPr="0041272D">
        <w:rPr>
          <w:rFonts w:ascii="Tahoma" w:hAnsi="Tahoma" w:cs="Tahoma"/>
          <w:sz w:val="24"/>
          <w:szCs w:val="24"/>
        </w:rPr>
        <w:t xml:space="preserve">mechanizmów </w:t>
      </w:r>
      <w:proofErr w:type="spellStart"/>
      <w:r w:rsidR="00CA399E" w:rsidRPr="0041272D">
        <w:rPr>
          <w:rFonts w:ascii="Tahoma" w:hAnsi="Tahoma" w:cs="Tahoma"/>
          <w:sz w:val="24"/>
          <w:szCs w:val="24"/>
        </w:rPr>
        <w:t>aplikatora</w:t>
      </w:r>
      <w:proofErr w:type="spellEnd"/>
      <w:r w:rsidR="00CA399E" w:rsidRPr="0041272D">
        <w:rPr>
          <w:rFonts w:ascii="Tahoma" w:hAnsi="Tahoma" w:cs="Tahoma"/>
          <w:sz w:val="24"/>
          <w:szCs w:val="24"/>
        </w:rPr>
        <w:t xml:space="preserve">, która zakończy się drogim serwisem lub nieopłacalną naprawą. </w:t>
      </w:r>
    </w:p>
    <w:p w:rsidR="0041272D" w:rsidRPr="0041272D" w:rsidRDefault="0041272D" w:rsidP="004127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5B086A" w:rsidRPr="005B086A" w:rsidRDefault="005B086A" w:rsidP="0041272D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5B086A">
        <w:rPr>
          <w:rFonts w:ascii="Tahoma" w:hAnsi="Tahoma" w:cs="Tahoma"/>
          <w:b/>
          <w:sz w:val="24"/>
          <w:szCs w:val="24"/>
        </w:rPr>
        <w:t>Label-Aire</w:t>
      </w:r>
      <w:proofErr w:type="spellEnd"/>
      <w:r w:rsidRPr="005B086A">
        <w:rPr>
          <w:rFonts w:ascii="Tahoma" w:hAnsi="Tahoma" w:cs="Tahoma"/>
          <w:b/>
          <w:sz w:val="24"/>
          <w:szCs w:val="24"/>
        </w:rPr>
        <w:t xml:space="preserve"> </w:t>
      </w:r>
    </w:p>
    <w:p w:rsidR="004F796A" w:rsidRPr="0041272D" w:rsidRDefault="004F796A" w:rsidP="004127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1272D">
        <w:rPr>
          <w:rFonts w:ascii="Tahoma" w:hAnsi="Tahoma" w:cs="Tahoma"/>
          <w:sz w:val="24"/>
          <w:szCs w:val="24"/>
        </w:rPr>
        <w:t xml:space="preserve">Dobrym przykładem pyłoszczelnych i zabezpieczonych przed strumieniami wody aplikatorów etykiet </w:t>
      </w:r>
    </w:p>
    <w:p w:rsidR="00CA399E" w:rsidRPr="0041272D" w:rsidRDefault="00CA399E" w:rsidP="004127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1272D">
        <w:rPr>
          <w:rFonts w:ascii="Tahoma" w:hAnsi="Tahoma" w:cs="Tahoma"/>
          <w:sz w:val="24"/>
          <w:szCs w:val="24"/>
        </w:rPr>
        <w:t xml:space="preserve">do pracy w trudnych warunkach </w:t>
      </w:r>
      <w:r w:rsidR="0041272D">
        <w:rPr>
          <w:rFonts w:ascii="Tahoma" w:hAnsi="Tahoma" w:cs="Tahoma"/>
          <w:sz w:val="24"/>
          <w:szCs w:val="24"/>
        </w:rPr>
        <w:t>jest aplikator etykiet</w:t>
      </w:r>
      <w:r w:rsidRPr="004127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272D">
        <w:rPr>
          <w:rFonts w:ascii="Tahoma" w:hAnsi="Tahoma" w:cs="Tahoma"/>
          <w:sz w:val="24"/>
          <w:szCs w:val="24"/>
        </w:rPr>
        <w:t>Label-Aire</w:t>
      </w:r>
      <w:proofErr w:type="spellEnd"/>
      <w:r w:rsidRPr="0041272D">
        <w:rPr>
          <w:rFonts w:ascii="Tahoma" w:hAnsi="Tahoma" w:cs="Tahoma"/>
          <w:sz w:val="24"/>
          <w:szCs w:val="24"/>
        </w:rPr>
        <w:t>.</w:t>
      </w:r>
      <w:r w:rsidR="004F796A" w:rsidRPr="0041272D">
        <w:rPr>
          <w:rFonts w:ascii="Tahoma" w:hAnsi="Tahoma" w:cs="Tahoma"/>
          <w:sz w:val="24"/>
          <w:szCs w:val="24"/>
        </w:rPr>
        <w:t xml:space="preserve"> </w:t>
      </w:r>
      <w:r w:rsidRPr="0041272D">
        <w:rPr>
          <w:rFonts w:ascii="Tahoma" w:hAnsi="Tahoma" w:cs="Tahoma"/>
          <w:bCs/>
          <w:sz w:val="24"/>
          <w:szCs w:val="24"/>
        </w:rPr>
        <w:t xml:space="preserve">Firma </w:t>
      </w:r>
      <w:r w:rsidRPr="0041272D">
        <w:rPr>
          <w:rFonts w:ascii="Tahoma" w:hAnsi="Tahoma" w:cs="Tahoma"/>
          <w:sz w:val="24"/>
          <w:szCs w:val="24"/>
        </w:rPr>
        <w:t xml:space="preserve">wprowadziła do oferty serię </w:t>
      </w:r>
      <w:r w:rsidRPr="0041272D">
        <w:rPr>
          <w:rFonts w:ascii="Tahoma" w:hAnsi="Tahoma" w:cs="Tahoma"/>
          <w:sz w:val="24"/>
          <w:szCs w:val="24"/>
        </w:rPr>
        <w:lastRenderedPageBreak/>
        <w:t>automatycznych aplikatorów</w:t>
      </w:r>
      <w:r w:rsidR="0041272D" w:rsidRPr="0041272D">
        <w:rPr>
          <w:rFonts w:ascii="Tahoma" w:hAnsi="Tahoma" w:cs="Tahoma"/>
          <w:sz w:val="24"/>
          <w:szCs w:val="24"/>
        </w:rPr>
        <w:t xml:space="preserve"> etykiet bezsprzecznie cechujących</w:t>
      </w:r>
      <w:r w:rsidRPr="0041272D">
        <w:rPr>
          <w:rFonts w:ascii="Tahoma" w:hAnsi="Tahoma" w:cs="Tahoma"/>
          <w:sz w:val="24"/>
          <w:szCs w:val="24"/>
        </w:rPr>
        <w:t xml:space="preserve"> się podwyższoną odpornością na wpływ trudnych warunków otoczenia. </w:t>
      </w:r>
      <w:r w:rsidR="0041272D" w:rsidRPr="0041272D">
        <w:rPr>
          <w:rFonts w:ascii="Tahoma" w:hAnsi="Tahoma" w:cs="Tahoma"/>
          <w:i/>
          <w:sz w:val="24"/>
          <w:szCs w:val="24"/>
        </w:rPr>
        <w:t xml:space="preserve">- </w:t>
      </w:r>
      <w:r w:rsidRPr="0041272D">
        <w:rPr>
          <w:rFonts w:ascii="Tahoma" w:hAnsi="Tahoma" w:cs="Tahoma"/>
          <w:i/>
          <w:sz w:val="24"/>
          <w:szCs w:val="24"/>
        </w:rPr>
        <w:t>Klasa IP65 przypisana tym urządzeniom odpowiada ich całkowitej pyłoszczelności oraz ochroną przed strumieniami wody pod niskim ciśnieniem.</w:t>
      </w:r>
      <w:r w:rsidR="0041272D" w:rsidRPr="0041272D">
        <w:rPr>
          <w:rFonts w:ascii="Tahoma" w:hAnsi="Tahoma" w:cs="Tahoma"/>
          <w:i/>
          <w:sz w:val="24"/>
          <w:szCs w:val="24"/>
        </w:rPr>
        <w:t xml:space="preserve"> W efekcie sprawdzą się zarówno w firmach, które wdrożyły procedury regularnej dezynfekcji, jak i w tych, które z zasady robią to w ramach podstawowej działalności –</w:t>
      </w:r>
      <w:r w:rsidR="0041272D" w:rsidRPr="0041272D">
        <w:rPr>
          <w:rFonts w:ascii="Tahoma" w:hAnsi="Tahoma" w:cs="Tahoma"/>
          <w:sz w:val="24"/>
          <w:szCs w:val="24"/>
        </w:rPr>
        <w:t xml:space="preserve"> tłumaczy Michał Wąs z Etisoft, firmy, która odpowiada za dystrybucję aplikatorów na polskim rynku. </w:t>
      </w:r>
    </w:p>
    <w:p w:rsidR="00CA399E" w:rsidRPr="0041272D" w:rsidRDefault="00CA399E" w:rsidP="0041272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4"/>
          <w:szCs w:val="24"/>
        </w:rPr>
      </w:pPr>
    </w:p>
    <w:p w:rsidR="0041272D" w:rsidRPr="005B086A" w:rsidRDefault="0041272D" w:rsidP="0041272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41272D">
        <w:rPr>
          <w:rFonts w:ascii="Tahoma" w:hAnsi="Tahoma" w:cs="Tahoma"/>
          <w:b/>
          <w:sz w:val="24"/>
          <w:szCs w:val="24"/>
        </w:rPr>
        <w:t xml:space="preserve">Linia automatycznych aplikatorów </w:t>
      </w:r>
    </w:p>
    <w:p w:rsidR="00CA399E" w:rsidRPr="0041272D" w:rsidRDefault="00CA399E" w:rsidP="0041272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4"/>
          <w:szCs w:val="24"/>
        </w:rPr>
      </w:pPr>
      <w:r w:rsidRPr="0041272D">
        <w:rPr>
          <w:rFonts w:ascii="Tahoma" w:hAnsi="Tahoma" w:cs="Tahoma"/>
          <w:sz w:val="24"/>
          <w:szCs w:val="24"/>
        </w:rPr>
        <w:t>Linia automatycznych aplikatorów obejmuje urządzenie 3415-HE aplikujące etykietę w sposób liniowy oraz 3411-HE i 3414-HE aplikujące etykiety pneumatycznie.</w:t>
      </w:r>
      <w:r w:rsidR="0041272D" w:rsidRPr="0041272D">
        <w:rPr>
          <w:rFonts w:ascii="Tahoma" w:hAnsi="Tahoma" w:cs="Tahoma"/>
          <w:sz w:val="24"/>
          <w:szCs w:val="24"/>
        </w:rPr>
        <w:t xml:space="preserve"> </w:t>
      </w:r>
      <w:r w:rsidRPr="0041272D">
        <w:rPr>
          <w:rFonts w:ascii="Tahoma" w:hAnsi="Tahoma" w:cs="Tahoma"/>
          <w:sz w:val="24"/>
          <w:szCs w:val="24"/>
        </w:rPr>
        <w:t>Odporna na wilgoć obudowa chroni krokowy silnik zwijający podkład etykiet oraz elementy pneumatyki. Elektronika aplikatorów została wyeksportowana do zewnętrznej szczelnej skrzynki ze stali nierdzewnej posiadającej również wszystkie potrzebne gniazda i przyłącza.</w:t>
      </w:r>
    </w:p>
    <w:p w:rsidR="00CA399E" w:rsidRPr="0041272D" w:rsidRDefault="00CA399E" w:rsidP="0041272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4"/>
          <w:szCs w:val="24"/>
        </w:rPr>
      </w:pPr>
      <w:r w:rsidRPr="0041272D">
        <w:rPr>
          <w:rFonts w:ascii="Tahoma" w:hAnsi="Tahoma" w:cs="Tahoma"/>
          <w:sz w:val="24"/>
          <w:szCs w:val="24"/>
        </w:rPr>
        <w:t> </w:t>
      </w:r>
    </w:p>
    <w:p w:rsidR="00CA399E" w:rsidRPr="0041272D" w:rsidRDefault="0041272D" w:rsidP="0041272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857500" cy="2857500"/>
            <wp:effectExtent l="19050" t="0" r="0" b="0"/>
            <wp:docPr id="7" name="Obraz 6" descr="3411-he-airblow_hirss_2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1-he-airblow_hirss_2-300x3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99E" w:rsidRPr="0041272D" w:rsidRDefault="00CA399E" w:rsidP="0041272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4"/>
          <w:szCs w:val="24"/>
        </w:rPr>
      </w:pPr>
    </w:p>
    <w:p w:rsidR="00CA399E" w:rsidRPr="0041272D" w:rsidRDefault="00CA399E" w:rsidP="0041272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4"/>
          <w:szCs w:val="24"/>
        </w:rPr>
      </w:pPr>
      <w:r w:rsidRPr="0041272D">
        <w:rPr>
          <w:rFonts w:ascii="Tahoma" w:hAnsi="Tahoma" w:cs="Tahoma"/>
          <w:sz w:val="24"/>
          <w:szCs w:val="24"/>
        </w:rPr>
        <w:t> </w:t>
      </w:r>
    </w:p>
    <w:p w:rsidR="00CA399E" w:rsidRPr="0041272D" w:rsidRDefault="00CA399E" w:rsidP="0041272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4"/>
          <w:szCs w:val="24"/>
        </w:rPr>
      </w:pPr>
      <w:r w:rsidRPr="0041272D">
        <w:rPr>
          <w:rFonts w:ascii="Tahoma" w:hAnsi="Tahoma" w:cs="Tahoma"/>
          <w:sz w:val="24"/>
          <w:szCs w:val="24"/>
        </w:rPr>
        <w:t xml:space="preserve">Prędkość etykietowania do 38,1 m/min lub do 50,8 m/min gwarantuje szybkie i dokładne nakładanie etykiet. System ASF (Automatic </w:t>
      </w:r>
      <w:proofErr w:type="spellStart"/>
      <w:r w:rsidRPr="0041272D">
        <w:rPr>
          <w:rFonts w:ascii="Tahoma" w:hAnsi="Tahoma" w:cs="Tahoma"/>
          <w:sz w:val="24"/>
          <w:szCs w:val="24"/>
        </w:rPr>
        <w:t>Speed</w:t>
      </w:r>
      <w:proofErr w:type="spellEnd"/>
      <w:r w:rsidRPr="004127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272D">
        <w:rPr>
          <w:rFonts w:ascii="Tahoma" w:hAnsi="Tahoma" w:cs="Tahoma"/>
          <w:sz w:val="24"/>
          <w:szCs w:val="24"/>
        </w:rPr>
        <w:t>Follow</w:t>
      </w:r>
      <w:proofErr w:type="spellEnd"/>
      <w:r w:rsidRPr="0041272D">
        <w:rPr>
          <w:rFonts w:ascii="Tahoma" w:hAnsi="Tahoma" w:cs="Tahoma"/>
          <w:sz w:val="24"/>
          <w:szCs w:val="24"/>
        </w:rPr>
        <w:t xml:space="preserve">) w połączeniu z </w:t>
      </w:r>
      <w:proofErr w:type="spellStart"/>
      <w:r w:rsidRPr="0041272D">
        <w:rPr>
          <w:rFonts w:ascii="Tahoma" w:hAnsi="Tahoma" w:cs="Tahoma"/>
          <w:sz w:val="24"/>
          <w:szCs w:val="24"/>
        </w:rPr>
        <w:t>enkoderem</w:t>
      </w:r>
      <w:proofErr w:type="spellEnd"/>
      <w:r w:rsidRPr="0041272D">
        <w:rPr>
          <w:rFonts w:ascii="Tahoma" w:hAnsi="Tahoma" w:cs="Tahoma"/>
          <w:sz w:val="24"/>
          <w:szCs w:val="24"/>
        </w:rPr>
        <w:t xml:space="preserve"> zapewnia aplikację etykiet bez zmarszczek nawet na wymagających kształtach i powierzchniach produktów. Opcjonalne dołożenie drukarki typu Hot Stamp umożliwia nanoszenie na etykietę krótkich informacji typu waga produktu lub data jego produkcji.</w:t>
      </w:r>
    </w:p>
    <w:p w:rsidR="00CA399E" w:rsidRPr="0041272D" w:rsidRDefault="00CA399E" w:rsidP="0041272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4"/>
          <w:szCs w:val="24"/>
        </w:rPr>
      </w:pPr>
      <w:r w:rsidRPr="0041272D">
        <w:rPr>
          <w:rFonts w:ascii="Tahoma" w:hAnsi="Tahoma" w:cs="Tahoma"/>
          <w:sz w:val="24"/>
          <w:szCs w:val="24"/>
        </w:rPr>
        <w:t> </w:t>
      </w:r>
    </w:p>
    <w:p w:rsidR="00A67560" w:rsidRPr="0041272D" w:rsidRDefault="00CA399E" w:rsidP="00EB745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4"/>
          <w:szCs w:val="24"/>
        </w:rPr>
      </w:pPr>
      <w:r w:rsidRPr="0041272D">
        <w:rPr>
          <w:rFonts w:ascii="Tahoma" w:hAnsi="Tahoma" w:cs="Tahoma"/>
          <w:sz w:val="24"/>
          <w:szCs w:val="24"/>
        </w:rPr>
        <w:t xml:space="preserve">Linia aplikatorów etykiet IP65 do pracy w trudnych warunkach jest wykonana z najwyższą starannością i standardami. </w:t>
      </w:r>
      <w:r w:rsidR="0041272D">
        <w:rPr>
          <w:rFonts w:ascii="Tahoma" w:hAnsi="Tahoma" w:cs="Tahoma"/>
          <w:sz w:val="24"/>
          <w:szCs w:val="24"/>
        </w:rPr>
        <w:t>W efekcie - d</w:t>
      </w:r>
      <w:r w:rsidRPr="0041272D">
        <w:rPr>
          <w:rFonts w:ascii="Tahoma" w:hAnsi="Tahoma" w:cs="Tahoma"/>
          <w:sz w:val="24"/>
          <w:szCs w:val="24"/>
        </w:rPr>
        <w:t xml:space="preserve">ziałając 24 godziny na dobę i 7 dni w tygodniu na linii produkcyjnej </w:t>
      </w:r>
      <w:r w:rsidR="0041272D">
        <w:rPr>
          <w:rFonts w:ascii="Tahoma" w:hAnsi="Tahoma" w:cs="Tahoma"/>
          <w:sz w:val="24"/>
          <w:szCs w:val="24"/>
        </w:rPr>
        <w:t xml:space="preserve">aplikator etykiet </w:t>
      </w:r>
      <w:r w:rsidRPr="0041272D">
        <w:rPr>
          <w:rFonts w:ascii="Tahoma" w:hAnsi="Tahoma" w:cs="Tahoma"/>
          <w:sz w:val="24"/>
          <w:szCs w:val="24"/>
        </w:rPr>
        <w:t>zapewni przede ws</w:t>
      </w:r>
      <w:r w:rsidR="0041272D">
        <w:rPr>
          <w:rFonts w:ascii="Tahoma" w:hAnsi="Tahoma" w:cs="Tahoma"/>
          <w:sz w:val="24"/>
          <w:szCs w:val="24"/>
        </w:rPr>
        <w:t>zystkim automatyzację aplikacji, przy zachowaniu najwyższych standardów obsługi</w:t>
      </w:r>
      <w:r w:rsidRPr="0041272D">
        <w:rPr>
          <w:rFonts w:ascii="Tahoma" w:hAnsi="Tahoma" w:cs="Tahoma"/>
          <w:sz w:val="24"/>
          <w:szCs w:val="24"/>
        </w:rPr>
        <w:t>.</w:t>
      </w:r>
    </w:p>
    <w:sectPr w:rsidR="00A67560" w:rsidRPr="0041272D" w:rsidSect="0069739C">
      <w:headerReference w:type="default" r:id="rId10"/>
      <w:footerReference w:type="default" r:id="rId11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1835ECE" w15:done="0"/>
  <w15:commentEx w15:paraId="5562E733" w15:done="0"/>
  <w15:commentEx w15:paraId="4FF40E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55A1" w16cex:dateUtc="2020-10-14T08:46:00Z"/>
  <w16cex:commentExtensible w16cex:durableId="23315637" w16cex:dateUtc="2020-10-14T08:49:00Z"/>
  <w16cex:commentExtensible w16cex:durableId="2331581C" w16cex:dateUtc="2020-10-14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835ECE" w16cid:durableId="233155A1"/>
  <w16cid:commentId w16cid:paraId="5562E733" w16cid:durableId="23315637"/>
  <w16cid:commentId w16cid:paraId="4FF40E4C" w16cid:durableId="2331581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35A" w:rsidRDefault="00BF235A" w:rsidP="00812127">
      <w:r>
        <w:separator/>
      </w:r>
    </w:p>
  </w:endnote>
  <w:endnote w:type="continuationSeparator" w:id="0">
    <w:p w:rsidR="00BF235A" w:rsidRDefault="00BF235A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AE4EE9" w:rsidRDefault="00AE4EE9" w:rsidP="00AE4EE9">
    <w:pPr>
      <w:pStyle w:val="Tekstpodstawowy"/>
      <w:spacing w:before="80"/>
      <w:ind w:left="120"/>
      <w:rPr>
        <w:rFonts w:ascii="Lato" w:hAnsi="Lato"/>
        <w:b/>
      </w:rPr>
    </w:pPr>
    <w:r>
      <w:rPr>
        <w:rFonts w:ascii="Lato" w:hAnsi="Lato"/>
        <w:b/>
      </w:rPr>
      <w:t>c</w:t>
    </w:r>
    <w:r w:rsidRPr="00AE4EE9">
      <w:rPr>
        <w:rFonts w:ascii="Lato" w:hAnsi="Lato"/>
        <w:b/>
      </w:rPr>
      <w:t>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35A" w:rsidRDefault="00BF235A" w:rsidP="00812127">
      <w:r>
        <w:separator/>
      </w:r>
    </w:p>
  </w:footnote>
  <w:footnote w:type="continuationSeparator" w:id="0">
    <w:p w:rsidR="00BF235A" w:rsidRDefault="00BF235A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0DB"/>
    <w:multiLevelType w:val="multilevel"/>
    <w:tmpl w:val="63EE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6F65"/>
    <w:multiLevelType w:val="multilevel"/>
    <w:tmpl w:val="8AA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47CBF"/>
    <w:multiLevelType w:val="hybridMultilevel"/>
    <w:tmpl w:val="D7CC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80CB5"/>
    <w:multiLevelType w:val="multilevel"/>
    <w:tmpl w:val="7C94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4032B"/>
    <w:multiLevelType w:val="multilevel"/>
    <w:tmpl w:val="8514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D3171D"/>
    <w:multiLevelType w:val="multilevel"/>
    <w:tmpl w:val="F2B6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E73F11"/>
    <w:multiLevelType w:val="multilevel"/>
    <w:tmpl w:val="82AA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ł Wąs">
    <w15:presenceInfo w15:providerId="AD" w15:userId="S::mwas@etisoft.com.pl::1da58a3b-3b0c-438b-905a-b47ae8f171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2B6B"/>
    <w:rsid w:val="00006235"/>
    <w:rsid w:val="000359E0"/>
    <w:rsid w:val="00097258"/>
    <w:rsid w:val="000A4555"/>
    <w:rsid w:val="000A4D43"/>
    <w:rsid w:val="000B02A0"/>
    <w:rsid w:val="000D1763"/>
    <w:rsid w:val="000D34F5"/>
    <w:rsid w:val="000E5644"/>
    <w:rsid w:val="00102529"/>
    <w:rsid w:val="00121BFC"/>
    <w:rsid w:val="00127CA9"/>
    <w:rsid w:val="00135EDA"/>
    <w:rsid w:val="00172AC1"/>
    <w:rsid w:val="00180068"/>
    <w:rsid w:val="001861CD"/>
    <w:rsid w:val="0019045F"/>
    <w:rsid w:val="00193456"/>
    <w:rsid w:val="001A58A2"/>
    <w:rsid w:val="001C0856"/>
    <w:rsid w:val="001E3476"/>
    <w:rsid w:val="001E4B6E"/>
    <w:rsid w:val="001F5C91"/>
    <w:rsid w:val="0020273B"/>
    <w:rsid w:val="002152B1"/>
    <w:rsid w:val="002306E2"/>
    <w:rsid w:val="00231C0E"/>
    <w:rsid w:val="00232888"/>
    <w:rsid w:val="00232B06"/>
    <w:rsid w:val="002356EF"/>
    <w:rsid w:val="0023730F"/>
    <w:rsid w:val="00241984"/>
    <w:rsid w:val="00250AA9"/>
    <w:rsid w:val="00271BA5"/>
    <w:rsid w:val="00275924"/>
    <w:rsid w:val="00284CD6"/>
    <w:rsid w:val="00291191"/>
    <w:rsid w:val="00291DE2"/>
    <w:rsid w:val="002E213A"/>
    <w:rsid w:val="002E2551"/>
    <w:rsid w:val="002E3869"/>
    <w:rsid w:val="00321934"/>
    <w:rsid w:val="00323AB4"/>
    <w:rsid w:val="00356324"/>
    <w:rsid w:val="00360555"/>
    <w:rsid w:val="003727D9"/>
    <w:rsid w:val="00374CE5"/>
    <w:rsid w:val="0039003B"/>
    <w:rsid w:val="00391232"/>
    <w:rsid w:val="003A0EE0"/>
    <w:rsid w:val="003A645A"/>
    <w:rsid w:val="003B528F"/>
    <w:rsid w:val="003C28AF"/>
    <w:rsid w:val="003C52A7"/>
    <w:rsid w:val="003C7CDD"/>
    <w:rsid w:val="003D5B18"/>
    <w:rsid w:val="003D6916"/>
    <w:rsid w:val="003D7B60"/>
    <w:rsid w:val="003F04A7"/>
    <w:rsid w:val="003F088D"/>
    <w:rsid w:val="003F5516"/>
    <w:rsid w:val="004006E7"/>
    <w:rsid w:val="00401723"/>
    <w:rsid w:val="00405687"/>
    <w:rsid w:val="00406C7C"/>
    <w:rsid w:val="0041272D"/>
    <w:rsid w:val="00413644"/>
    <w:rsid w:val="00415A2C"/>
    <w:rsid w:val="00420D37"/>
    <w:rsid w:val="0042218E"/>
    <w:rsid w:val="00431142"/>
    <w:rsid w:val="004336ED"/>
    <w:rsid w:val="0043652E"/>
    <w:rsid w:val="00446BCA"/>
    <w:rsid w:val="00461316"/>
    <w:rsid w:val="00463475"/>
    <w:rsid w:val="00463781"/>
    <w:rsid w:val="00467CBF"/>
    <w:rsid w:val="00476860"/>
    <w:rsid w:val="004835C8"/>
    <w:rsid w:val="004866EC"/>
    <w:rsid w:val="00494C21"/>
    <w:rsid w:val="004962FD"/>
    <w:rsid w:val="004A6DB4"/>
    <w:rsid w:val="004B3425"/>
    <w:rsid w:val="004B7AB2"/>
    <w:rsid w:val="004C0A9A"/>
    <w:rsid w:val="004C582C"/>
    <w:rsid w:val="004E3A41"/>
    <w:rsid w:val="004E751C"/>
    <w:rsid w:val="004F796A"/>
    <w:rsid w:val="00503ED3"/>
    <w:rsid w:val="00520594"/>
    <w:rsid w:val="00542312"/>
    <w:rsid w:val="00543B9E"/>
    <w:rsid w:val="0056042B"/>
    <w:rsid w:val="00566362"/>
    <w:rsid w:val="00580DFD"/>
    <w:rsid w:val="00583CED"/>
    <w:rsid w:val="005A26E0"/>
    <w:rsid w:val="005A3787"/>
    <w:rsid w:val="005A3D8F"/>
    <w:rsid w:val="005A6CB9"/>
    <w:rsid w:val="005B086A"/>
    <w:rsid w:val="005C2DA3"/>
    <w:rsid w:val="005D584B"/>
    <w:rsid w:val="005D60D8"/>
    <w:rsid w:val="005E1CE1"/>
    <w:rsid w:val="005E2E7D"/>
    <w:rsid w:val="005F209F"/>
    <w:rsid w:val="00603D79"/>
    <w:rsid w:val="00607045"/>
    <w:rsid w:val="0062159D"/>
    <w:rsid w:val="00640FF8"/>
    <w:rsid w:val="00650DFC"/>
    <w:rsid w:val="00653483"/>
    <w:rsid w:val="00654AE4"/>
    <w:rsid w:val="006626CD"/>
    <w:rsid w:val="006745EB"/>
    <w:rsid w:val="0068008B"/>
    <w:rsid w:val="0068243D"/>
    <w:rsid w:val="006876DB"/>
    <w:rsid w:val="00693B22"/>
    <w:rsid w:val="00695E9C"/>
    <w:rsid w:val="0069739C"/>
    <w:rsid w:val="006A2378"/>
    <w:rsid w:val="006A491C"/>
    <w:rsid w:val="006B7102"/>
    <w:rsid w:val="006C77E8"/>
    <w:rsid w:val="006E488F"/>
    <w:rsid w:val="006F0F2A"/>
    <w:rsid w:val="006F7A88"/>
    <w:rsid w:val="00731789"/>
    <w:rsid w:val="00733B04"/>
    <w:rsid w:val="0073666C"/>
    <w:rsid w:val="00736BC5"/>
    <w:rsid w:val="00740D51"/>
    <w:rsid w:val="00777A21"/>
    <w:rsid w:val="00783C31"/>
    <w:rsid w:val="00784A64"/>
    <w:rsid w:val="00793C4C"/>
    <w:rsid w:val="0079714E"/>
    <w:rsid w:val="007A341C"/>
    <w:rsid w:val="007A545B"/>
    <w:rsid w:val="007A7CA8"/>
    <w:rsid w:val="007C2924"/>
    <w:rsid w:val="007D1FFD"/>
    <w:rsid w:val="007F11F6"/>
    <w:rsid w:val="007F194D"/>
    <w:rsid w:val="0080605B"/>
    <w:rsid w:val="00812127"/>
    <w:rsid w:val="0081317D"/>
    <w:rsid w:val="008205C7"/>
    <w:rsid w:val="00844046"/>
    <w:rsid w:val="00856061"/>
    <w:rsid w:val="008601DB"/>
    <w:rsid w:val="00864946"/>
    <w:rsid w:val="00867033"/>
    <w:rsid w:val="0087127D"/>
    <w:rsid w:val="00871FCB"/>
    <w:rsid w:val="00876C34"/>
    <w:rsid w:val="008911EE"/>
    <w:rsid w:val="008944EC"/>
    <w:rsid w:val="008A4786"/>
    <w:rsid w:val="008A5398"/>
    <w:rsid w:val="008A57DE"/>
    <w:rsid w:val="008D0F9C"/>
    <w:rsid w:val="008D7D17"/>
    <w:rsid w:val="008F4CE3"/>
    <w:rsid w:val="008F7480"/>
    <w:rsid w:val="0090326B"/>
    <w:rsid w:val="009041E5"/>
    <w:rsid w:val="0091608C"/>
    <w:rsid w:val="00922136"/>
    <w:rsid w:val="00926C7D"/>
    <w:rsid w:val="00933B2C"/>
    <w:rsid w:val="0095256F"/>
    <w:rsid w:val="009630C9"/>
    <w:rsid w:val="00977B70"/>
    <w:rsid w:val="0099473B"/>
    <w:rsid w:val="009B31F1"/>
    <w:rsid w:val="009B4023"/>
    <w:rsid w:val="009B4793"/>
    <w:rsid w:val="009B59FC"/>
    <w:rsid w:val="009C351E"/>
    <w:rsid w:val="009D0AB5"/>
    <w:rsid w:val="009E42DE"/>
    <w:rsid w:val="009F2E29"/>
    <w:rsid w:val="00A0575B"/>
    <w:rsid w:val="00A07DD0"/>
    <w:rsid w:val="00A103D8"/>
    <w:rsid w:val="00A1453E"/>
    <w:rsid w:val="00A2265A"/>
    <w:rsid w:val="00A371EF"/>
    <w:rsid w:val="00A67560"/>
    <w:rsid w:val="00A71C3F"/>
    <w:rsid w:val="00A7711A"/>
    <w:rsid w:val="00A81DB7"/>
    <w:rsid w:val="00A85FBC"/>
    <w:rsid w:val="00A937ED"/>
    <w:rsid w:val="00AC3261"/>
    <w:rsid w:val="00AC3E14"/>
    <w:rsid w:val="00AD0576"/>
    <w:rsid w:val="00AD51B0"/>
    <w:rsid w:val="00AD5C55"/>
    <w:rsid w:val="00AE4EE9"/>
    <w:rsid w:val="00AE58AE"/>
    <w:rsid w:val="00AE5AC1"/>
    <w:rsid w:val="00B14F25"/>
    <w:rsid w:val="00B354F0"/>
    <w:rsid w:val="00B4274A"/>
    <w:rsid w:val="00B4590C"/>
    <w:rsid w:val="00B66C26"/>
    <w:rsid w:val="00B77048"/>
    <w:rsid w:val="00B77906"/>
    <w:rsid w:val="00B82B1C"/>
    <w:rsid w:val="00B960FB"/>
    <w:rsid w:val="00BA0179"/>
    <w:rsid w:val="00BA34DD"/>
    <w:rsid w:val="00BA7354"/>
    <w:rsid w:val="00BB2BEF"/>
    <w:rsid w:val="00BD5F42"/>
    <w:rsid w:val="00BF235A"/>
    <w:rsid w:val="00C004BD"/>
    <w:rsid w:val="00C03A0C"/>
    <w:rsid w:val="00C2594A"/>
    <w:rsid w:val="00C45E1B"/>
    <w:rsid w:val="00C67D50"/>
    <w:rsid w:val="00C87A38"/>
    <w:rsid w:val="00CA399E"/>
    <w:rsid w:val="00CC7AE2"/>
    <w:rsid w:val="00CF4BA1"/>
    <w:rsid w:val="00D06F80"/>
    <w:rsid w:val="00D13486"/>
    <w:rsid w:val="00D21CA8"/>
    <w:rsid w:val="00D32A4F"/>
    <w:rsid w:val="00D43345"/>
    <w:rsid w:val="00D44DBB"/>
    <w:rsid w:val="00D74D01"/>
    <w:rsid w:val="00D75242"/>
    <w:rsid w:val="00D81CEF"/>
    <w:rsid w:val="00D87157"/>
    <w:rsid w:val="00D95434"/>
    <w:rsid w:val="00DA0C93"/>
    <w:rsid w:val="00DC09B0"/>
    <w:rsid w:val="00DD0D73"/>
    <w:rsid w:val="00DD4D0D"/>
    <w:rsid w:val="00DD4DB9"/>
    <w:rsid w:val="00DE5C87"/>
    <w:rsid w:val="00DF4338"/>
    <w:rsid w:val="00E0355A"/>
    <w:rsid w:val="00E11A73"/>
    <w:rsid w:val="00E12D2E"/>
    <w:rsid w:val="00E20120"/>
    <w:rsid w:val="00E21F0A"/>
    <w:rsid w:val="00E4386A"/>
    <w:rsid w:val="00E44282"/>
    <w:rsid w:val="00E50BE0"/>
    <w:rsid w:val="00E52212"/>
    <w:rsid w:val="00E5377B"/>
    <w:rsid w:val="00E62D25"/>
    <w:rsid w:val="00E633B1"/>
    <w:rsid w:val="00E65BCB"/>
    <w:rsid w:val="00E90E05"/>
    <w:rsid w:val="00EA3D74"/>
    <w:rsid w:val="00EA6AFA"/>
    <w:rsid w:val="00EB7455"/>
    <w:rsid w:val="00EC1E3D"/>
    <w:rsid w:val="00EC459D"/>
    <w:rsid w:val="00ED1313"/>
    <w:rsid w:val="00ED5613"/>
    <w:rsid w:val="00ED772A"/>
    <w:rsid w:val="00EE5E59"/>
    <w:rsid w:val="00EE62B6"/>
    <w:rsid w:val="00F11D51"/>
    <w:rsid w:val="00F2580B"/>
    <w:rsid w:val="00F27F9E"/>
    <w:rsid w:val="00F42AD2"/>
    <w:rsid w:val="00F44AB9"/>
    <w:rsid w:val="00F72F47"/>
    <w:rsid w:val="00F736F0"/>
    <w:rsid w:val="00F77130"/>
    <w:rsid w:val="00F77142"/>
    <w:rsid w:val="00F93F23"/>
    <w:rsid w:val="00F945B4"/>
    <w:rsid w:val="00FB78AC"/>
    <w:rsid w:val="00FC0895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3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9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103D8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03D8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626C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A2378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99E"/>
    <w:rPr>
      <w:rFonts w:asciiTheme="majorHAnsi" w:eastAsiaTheme="majorEastAsia" w:hAnsiTheme="majorHAnsi" w:cstheme="majorBidi"/>
      <w:b/>
      <w:bCs/>
      <w:color w:val="1CADE4" w:themeColor="accent1"/>
      <w:sz w:val="26"/>
      <w:szCs w:val="2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33EC5-6669-4AEA-B58D-4749ABB5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Jakub Goławski</cp:lastModifiedBy>
  <cp:revision>10</cp:revision>
  <dcterms:created xsi:type="dcterms:W3CDTF">2020-10-14T09:11:00Z</dcterms:created>
  <dcterms:modified xsi:type="dcterms:W3CDTF">2020-10-26T12:27:00Z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